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04F" w:rsidRDefault="00E7504F" w:rsidP="00E750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13F31" w:rsidRPr="00B51091" w:rsidRDefault="00D55743" w:rsidP="00C13F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Power and Duties</w:t>
      </w:r>
    </w:p>
    <w:p w:rsidR="00C13F31" w:rsidRPr="00B51091" w:rsidRDefault="00C13F31" w:rsidP="00C13F31">
      <w:pPr>
        <w:pStyle w:val="ListParagraph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1843"/>
        <w:gridCol w:w="9072"/>
        <w:gridCol w:w="3402"/>
      </w:tblGrid>
      <w:tr w:rsidR="00C13F31" w:rsidRPr="00B51091" w:rsidTr="00824375">
        <w:tc>
          <w:tcPr>
            <w:tcW w:w="664" w:type="dxa"/>
          </w:tcPr>
          <w:p w:rsidR="00C13F31" w:rsidRPr="00B51091" w:rsidRDefault="00C13F31" w:rsidP="00B510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</w:p>
          <w:p w:rsidR="00C13F31" w:rsidRPr="00B51091" w:rsidRDefault="00C13F31" w:rsidP="00B510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843" w:type="dxa"/>
          </w:tcPr>
          <w:p w:rsidR="00C13F31" w:rsidRPr="00B51091" w:rsidRDefault="00C13F31" w:rsidP="00B510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072" w:type="dxa"/>
          </w:tcPr>
          <w:p w:rsidR="00C13F31" w:rsidRPr="00B51091" w:rsidRDefault="00C13F31" w:rsidP="00B510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3402" w:type="dxa"/>
          </w:tcPr>
          <w:p w:rsidR="00C13F31" w:rsidRPr="00B51091" w:rsidRDefault="00C13F31" w:rsidP="00B510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Remarks/Reference Points (</w:t>
            </w:r>
            <w:r w:rsidR="00824375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824375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/not met-Not applicable will be treated as </w:t>
            </w:r>
            <w:r w:rsidR="00824375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824375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8295B" w:rsidRPr="00B51091" w:rsidTr="00824375">
        <w:tc>
          <w:tcPr>
            <w:tcW w:w="664" w:type="dxa"/>
            <w:vMerge w:val="restart"/>
          </w:tcPr>
          <w:p w:rsidR="0078295B" w:rsidRPr="00B51091" w:rsidRDefault="0078295B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43" w:type="dxa"/>
            <w:vMerge w:val="restart"/>
          </w:tcPr>
          <w:p w:rsidR="0078295B" w:rsidRPr="00B51091" w:rsidRDefault="0078295B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sz w:val="24"/>
                <w:szCs w:val="24"/>
              </w:rPr>
              <w:t>Power and duties of its officers and employees [Section 4(1)(b) (ii)]</w:t>
            </w:r>
          </w:p>
        </w:tc>
        <w:tc>
          <w:tcPr>
            <w:tcW w:w="9072" w:type="dxa"/>
          </w:tcPr>
          <w:p w:rsidR="00D55743" w:rsidRPr="00D55743" w:rsidRDefault="0078295B" w:rsidP="00D55743">
            <w:pPr>
              <w:spacing w:after="240"/>
              <w:ind w:left="318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D55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D55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Powers and duties of officers (administrative, financial and </w:t>
            </w:r>
            <w:r w:rsidR="006034E4" w:rsidRPr="00D55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judicial</w:t>
            </w:r>
            <w:r w:rsidR="00D55743" w:rsidRPr="00D55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D55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-</w:t>
            </w:r>
          </w:p>
          <w:p w:rsidR="00D55743" w:rsidRPr="007C2703" w:rsidRDefault="00D55743" w:rsidP="00B613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  <w:r w:rsidRPr="007C2703"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>The powers and duties of officers (administrative, financial and judicial) are depicted in the Memorandum of Association, which is available on the website</w:t>
            </w:r>
            <w:r w:rsidR="006034E4"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>.</w:t>
            </w:r>
          </w:p>
          <w:p w:rsidR="007C2703" w:rsidRDefault="007C2703" w:rsidP="00D55743">
            <w:pPr>
              <w:ind w:left="3747"/>
              <w:jc w:val="both"/>
              <w:rPr>
                <w:rFonts w:ascii="Helvetica" w:hAnsi="Helvetica" w:cs="Helvetica"/>
                <w:color w:val="000000"/>
                <w:sz w:val="21"/>
                <w:szCs w:val="21"/>
              </w:rPr>
            </w:pPr>
          </w:p>
          <w:p w:rsidR="007C2703" w:rsidRPr="006A2DF9" w:rsidRDefault="007C2703" w:rsidP="00B613B8">
            <w:pPr>
              <w:tabs>
                <w:tab w:val="left" w:pos="558"/>
                <w:tab w:val="left" w:pos="5573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DF9">
              <w:rPr>
                <w:rFonts w:ascii="Times New Roman" w:hAnsi="Times New Roman" w:cs="Times New Roman"/>
                <w:sz w:val="24"/>
                <w:szCs w:val="24"/>
              </w:rPr>
              <w:t>The details information is available on the website</w:t>
            </w:r>
            <w:r w:rsidR="00B61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DF9">
              <w:rPr>
                <w:rFonts w:ascii="Times New Roman" w:hAnsi="Times New Roman" w:cs="Times New Roman"/>
                <w:sz w:val="24"/>
                <w:szCs w:val="24"/>
              </w:rPr>
              <w:t>under the link</w:t>
            </w:r>
            <w:r w:rsidRPr="006A2DF9">
              <w:rPr>
                <w:rFonts w:ascii="Times New Roman" w:hAnsi="Times New Roman" w:cs="Times New Roman"/>
                <w:sz w:val="24"/>
                <w:szCs w:val="24"/>
                <w:cs/>
              </w:rPr>
              <w:t>:</w:t>
            </w:r>
          </w:p>
          <w:p w:rsidR="006034E4" w:rsidRPr="00E35B91" w:rsidRDefault="006034E4" w:rsidP="007C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95B" w:rsidRPr="00136992" w:rsidRDefault="007C2703" w:rsidP="00E35B91">
            <w:pPr>
              <w:ind w:left="318" w:hanging="426"/>
              <w:rPr>
                <w:b/>
                <w:bCs/>
                <w:sz w:val="24"/>
                <w:szCs w:val="22"/>
              </w:rPr>
            </w:pPr>
            <w:r w:rsidRPr="00376C8C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  </w:t>
            </w:r>
            <w:hyperlink r:id="rId7" w:anchor="gsc.tab=0" w:history="1">
              <w:r w:rsidR="00376C8C" w:rsidRPr="00136992">
                <w:rPr>
                  <w:rStyle w:val="Hyperlink"/>
                  <w:b/>
                  <w:bCs/>
                  <w:sz w:val="24"/>
                  <w:szCs w:val="22"/>
                </w:rPr>
                <w:t>https://cihts.ac.in/moa/#gsc.tab=0</w:t>
              </w:r>
            </w:hyperlink>
            <w:r w:rsidR="00376C8C" w:rsidRPr="00136992">
              <w:rPr>
                <w:b/>
                <w:bCs/>
                <w:sz w:val="24"/>
                <w:szCs w:val="22"/>
              </w:rPr>
              <w:t xml:space="preserve"> </w:t>
            </w:r>
          </w:p>
          <w:p w:rsidR="0078295B" w:rsidRPr="00E35B91" w:rsidRDefault="0078295B" w:rsidP="0078295B"/>
        </w:tc>
        <w:tc>
          <w:tcPr>
            <w:tcW w:w="3402" w:type="dxa"/>
          </w:tcPr>
          <w:p w:rsidR="0078295B" w:rsidRPr="00B51091" w:rsidRDefault="00AF6009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</w:tc>
      </w:tr>
      <w:tr w:rsidR="0078295B" w:rsidRPr="00B51091" w:rsidTr="00824375">
        <w:tc>
          <w:tcPr>
            <w:tcW w:w="664" w:type="dxa"/>
            <w:vMerge/>
          </w:tcPr>
          <w:p w:rsidR="0078295B" w:rsidRPr="00B51091" w:rsidRDefault="0078295B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8295B" w:rsidRPr="00B51091" w:rsidRDefault="0078295B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B613B8" w:rsidRDefault="0078295B" w:rsidP="006034E4">
            <w:pPr>
              <w:pStyle w:val="ListParagraph"/>
              <w:ind w:left="4314" w:hanging="4394"/>
              <w:jc w:val="both"/>
              <w:rPr>
                <w:rFonts w:ascii="MS Sans Serif" w:hAnsi="MS Sans Serif"/>
                <w:color w:val="000000"/>
                <w:sz w:val="20"/>
                <w:shd w:val="clear" w:color="auto" w:fill="FFF9CF"/>
              </w:rPr>
            </w:pPr>
            <w:r w:rsidRPr="00603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(ii) Power and duties of other </w:t>
            </w:r>
            <w:r w:rsidR="006034E4" w:rsidRPr="00603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employees: -</w:t>
            </w:r>
            <w:r w:rsidR="006034E4">
              <w:rPr>
                <w:rFonts w:ascii="MS Sans Serif" w:hAnsi="MS Sans Serif"/>
                <w:color w:val="000000"/>
                <w:sz w:val="20"/>
                <w:shd w:val="clear" w:color="auto" w:fill="FFF9CF"/>
              </w:rPr>
              <w:t xml:space="preserve"> </w:t>
            </w:r>
          </w:p>
          <w:p w:rsidR="005A787C" w:rsidRDefault="005A787C" w:rsidP="00997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23A" w:rsidRDefault="004D723A" w:rsidP="004D7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Function and duties of officials are given in Recruitment Rule (R.R.) of the organization as on an annexure II, from Page no.1 to 28 of the R.R. (Pdf form. From-page no.75 to 102) </w:t>
            </w:r>
          </w:p>
          <w:p w:rsidR="00997AC4" w:rsidRDefault="00997AC4" w:rsidP="00997AC4">
            <w:pPr>
              <w:ind w:left="26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4E4" w:rsidRDefault="00997AC4" w:rsidP="005A787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4B3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Pr="00F824B3">
              <w:rPr>
                <w:rFonts w:ascii="Times New Roman" w:hAnsi="Times New Roman" w:cs="Times New Roman"/>
                <w:sz w:val="24"/>
                <w:szCs w:val="24"/>
                <w:cs/>
              </w:rPr>
              <w:t>-</w:t>
            </w:r>
          </w:p>
          <w:p w:rsidR="006034E4" w:rsidRPr="00A569C7" w:rsidRDefault="00055B8E" w:rsidP="00D6084D">
            <w:pPr>
              <w:tabs>
                <w:tab w:val="left" w:pos="558"/>
                <w:tab w:val="left" w:pos="5573"/>
              </w:tabs>
              <w:spacing w:after="120"/>
              <w:jc w:val="both"/>
              <w:rPr>
                <w:b/>
                <w:bCs/>
              </w:rPr>
            </w:pPr>
            <w:hyperlink r:id="rId8" w:history="1">
              <w:r w:rsidR="00A569C7" w:rsidRPr="00A569C7">
                <w:rPr>
                  <w:rStyle w:val="Hyperlink"/>
                  <w:b/>
                  <w:bCs/>
                  <w:sz w:val="24"/>
                  <w:szCs w:val="22"/>
                </w:rPr>
                <w:t>https://cihts.ac.in/wp-content/uploads/2022/09/Recuritment-Rule.pdf</w:t>
              </w:r>
            </w:hyperlink>
          </w:p>
          <w:p w:rsidR="00A569C7" w:rsidRPr="006A2DF9" w:rsidRDefault="00055B8E" w:rsidP="00A569C7">
            <w:pPr>
              <w:tabs>
                <w:tab w:val="left" w:pos="558"/>
                <w:tab w:val="left" w:pos="5573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" w:anchor="gsc.tab=0" w:history="1">
              <w:r w:rsidR="00D6084D" w:rsidRPr="00EA4830">
                <w:rPr>
                  <w:rStyle w:val="Hyperlink"/>
                  <w:b/>
                  <w:bCs/>
                  <w:sz w:val="24"/>
                  <w:szCs w:val="22"/>
                </w:rPr>
                <w:t>https://cihts.ac.in/moa/#gsc.tab=0</w:t>
              </w:r>
            </w:hyperlink>
          </w:p>
          <w:p w:rsidR="0078295B" w:rsidRPr="00B51091" w:rsidRDefault="0078295B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8295B" w:rsidRPr="00376C8C" w:rsidRDefault="00AF6009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6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  <w:p w:rsidR="00376C8C" w:rsidRPr="00376C8C" w:rsidRDefault="00376C8C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C8C" w:rsidRPr="00376C8C" w:rsidRDefault="00376C8C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C8C" w:rsidRPr="00376C8C" w:rsidRDefault="00376C8C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3F31" w:rsidRPr="00B51091" w:rsidTr="00824375">
        <w:tc>
          <w:tcPr>
            <w:tcW w:w="664" w:type="dxa"/>
          </w:tcPr>
          <w:p w:rsidR="00C13F31" w:rsidRPr="00B51091" w:rsidRDefault="00C13F31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3F31" w:rsidRPr="00B51091" w:rsidRDefault="00C13F31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194E76" w:rsidRDefault="00B26479" w:rsidP="00194E76">
            <w:pPr>
              <w:pStyle w:val="ListParagraph"/>
              <w:spacing w:after="120"/>
              <w:ind w:left="6865" w:hanging="69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(iii) Rules/orders under which powers and duty are derived </w:t>
            </w:r>
            <w:r w:rsidR="0004122F" w:rsidRPr="00041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and: -</w:t>
            </w:r>
          </w:p>
          <w:p w:rsidR="0004122F" w:rsidRDefault="0004122F" w:rsidP="00194E76">
            <w:pPr>
              <w:pStyle w:val="ListParagraph"/>
              <w:spacing w:after="120"/>
              <w:ind w:left="6865" w:hanging="69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13B8" w:rsidRDefault="0004122F" w:rsidP="00B613B8">
            <w:pPr>
              <w:pStyle w:val="ListParagraph"/>
              <w:ind w:left="6440" w:hanging="6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992">
              <w:rPr>
                <w:rFonts w:ascii="Times New Roman" w:hAnsi="Times New Roman" w:hint="cs"/>
                <w:sz w:val="24"/>
                <w:szCs w:val="24"/>
                <w:cs/>
              </w:rPr>
              <w:t xml:space="preserve"> 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Powers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duties 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derived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from the Memorandum of Association,</w:t>
            </w:r>
          </w:p>
          <w:p w:rsidR="0004122F" w:rsidRDefault="00136992" w:rsidP="00B613B8">
            <w:pPr>
              <w:pStyle w:val="ListParagraph"/>
              <w:ind w:left="6440" w:hanging="6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</w:rPr>
              <w:t xml:space="preserve"> </w:t>
            </w:r>
            <w:r w:rsidR="0004122F" w:rsidRPr="006A2DF9">
              <w:rPr>
                <w:rFonts w:ascii="Times New Roman" w:hAnsi="Times New Roman" w:cs="Times New Roman"/>
                <w:sz w:val="24"/>
                <w:szCs w:val="24"/>
              </w:rPr>
              <w:t>The details information is</w:t>
            </w:r>
            <w:r w:rsidR="00041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22F" w:rsidRPr="006A2DF9">
              <w:rPr>
                <w:rFonts w:ascii="Times New Roman" w:hAnsi="Times New Roman" w:cs="Times New Roman"/>
                <w:sz w:val="24"/>
                <w:szCs w:val="24"/>
              </w:rPr>
              <w:t xml:space="preserve">available on the </w:t>
            </w:r>
            <w:r w:rsidR="0004122F">
              <w:rPr>
                <w:rFonts w:ascii="Times New Roman" w:hAnsi="Times New Roman" w:cs="Times New Roman"/>
                <w:sz w:val="24"/>
                <w:szCs w:val="24"/>
              </w:rPr>
              <w:t xml:space="preserve">website </w:t>
            </w:r>
            <w:r w:rsidR="0004122F" w:rsidRPr="006A2DF9">
              <w:rPr>
                <w:rFonts w:ascii="Times New Roman" w:hAnsi="Times New Roman" w:cs="Times New Roman"/>
                <w:sz w:val="24"/>
                <w:szCs w:val="24"/>
              </w:rPr>
              <w:t>under the link</w:t>
            </w:r>
            <w:r w:rsidR="0004122F" w:rsidRPr="006A2DF9">
              <w:rPr>
                <w:rFonts w:ascii="Times New Roman" w:hAnsi="Times New Roman" w:cs="Times New Roman"/>
                <w:sz w:val="24"/>
                <w:szCs w:val="24"/>
                <w:cs/>
              </w:rPr>
              <w:t>:</w:t>
            </w:r>
          </w:p>
          <w:p w:rsidR="00B613B8" w:rsidRDefault="00B613B8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C8C" w:rsidRPr="00376C8C" w:rsidRDefault="00136992" w:rsidP="00376C8C">
            <w:pPr>
              <w:ind w:left="318" w:hanging="426"/>
              <w:rPr>
                <w:b/>
                <w:bCs/>
              </w:rPr>
            </w:pPr>
            <w:r>
              <w:rPr>
                <w:rFonts w:hint="cs"/>
                <w:cs/>
              </w:rPr>
              <w:t xml:space="preserve">  </w:t>
            </w:r>
            <w:hyperlink r:id="rId10" w:anchor="gsc.tab=0" w:history="1">
              <w:r w:rsidRPr="00136992">
                <w:rPr>
                  <w:rStyle w:val="Hyperlink"/>
                  <w:b/>
                  <w:bCs/>
                  <w:sz w:val="24"/>
                  <w:szCs w:val="22"/>
                </w:rPr>
                <w:t>https://cihts.ac.in/moa/#gsc.tab=0</w:t>
              </w:r>
            </w:hyperlink>
            <w:r w:rsidR="00376C8C" w:rsidRPr="00136992">
              <w:rPr>
                <w:b/>
                <w:bCs/>
                <w:sz w:val="24"/>
                <w:szCs w:val="22"/>
              </w:rPr>
              <w:t xml:space="preserve"> </w:t>
            </w:r>
          </w:p>
          <w:p w:rsidR="007D2056" w:rsidRDefault="007D2056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C8C" w:rsidRPr="00B51091" w:rsidRDefault="00376C8C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C13F31" w:rsidRPr="00B51091" w:rsidRDefault="00036FDD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</w:tc>
      </w:tr>
      <w:tr w:rsidR="00B26479" w:rsidRPr="00B51091" w:rsidTr="00824375">
        <w:tc>
          <w:tcPr>
            <w:tcW w:w="664" w:type="dxa"/>
          </w:tcPr>
          <w:p w:rsidR="00B26479" w:rsidRPr="00B51091" w:rsidRDefault="00B26479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6479" w:rsidRPr="00B51091" w:rsidRDefault="00B26479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194E76" w:rsidRDefault="00B26479" w:rsidP="00194E76">
            <w:pPr>
              <w:pStyle w:val="ListParagraph"/>
              <w:spacing w:after="36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(iv) </w:t>
            </w:r>
            <w:r w:rsidR="0004122F" w:rsidRPr="00041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Exercised</w:t>
            </w:r>
            <w:r w:rsidR="00041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-</w:t>
            </w:r>
          </w:p>
          <w:p w:rsidR="00D873EF" w:rsidRDefault="0004122F" w:rsidP="00194E76">
            <w:pPr>
              <w:pStyle w:val="ListParagraph"/>
              <w:spacing w:after="3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479" w:rsidRPr="0004122F" w:rsidRDefault="0004122F" w:rsidP="0004122F">
            <w:pPr>
              <w:pStyle w:val="ListParagraph"/>
              <w:spacing w:after="24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The information is available in the Memorandum of Association</w:t>
            </w:r>
          </w:p>
          <w:p w:rsidR="00B26479" w:rsidRPr="0004122F" w:rsidRDefault="0004122F" w:rsidP="0004122F">
            <w:pPr>
              <w:tabs>
                <w:tab w:val="left" w:pos="558"/>
                <w:tab w:val="left" w:pos="5573"/>
              </w:tabs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2DF9">
              <w:rPr>
                <w:rFonts w:ascii="Times New Roman" w:hAnsi="Times New Roman" w:cs="Times New Roman"/>
                <w:sz w:val="24"/>
                <w:szCs w:val="24"/>
              </w:rPr>
              <w:t>The details information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DF9">
              <w:rPr>
                <w:rFonts w:ascii="Times New Roman" w:hAnsi="Times New Roman" w:cs="Times New Roman"/>
                <w:sz w:val="24"/>
                <w:szCs w:val="24"/>
              </w:rPr>
              <w:t xml:space="preserve">available on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website </w:t>
            </w:r>
            <w:r w:rsidRPr="006A2DF9">
              <w:rPr>
                <w:rFonts w:ascii="Times New Roman" w:hAnsi="Times New Roman" w:cs="Times New Roman"/>
                <w:sz w:val="24"/>
                <w:szCs w:val="24"/>
              </w:rPr>
              <w:t>under the link</w:t>
            </w:r>
            <w:r w:rsidRPr="006A2DF9">
              <w:rPr>
                <w:rFonts w:ascii="Times New Roman" w:hAnsi="Times New Roman" w:cs="Times New Roman"/>
                <w:sz w:val="24"/>
                <w:szCs w:val="24"/>
                <w:cs/>
              </w:rPr>
              <w:t>:</w:t>
            </w:r>
          </w:p>
          <w:p w:rsidR="00376C8C" w:rsidRPr="00A569C7" w:rsidRDefault="00A569C7" w:rsidP="00A55A40">
            <w:pPr>
              <w:spacing w:after="120"/>
              <w:ind w:left="318" w:hanging="426"/>
              <w:rPr>
                <w:b/>
                <w:bCs/>
              </w:rPr>
            </w:pPr>
            <w:r>
              <w:t xml:space="preserve">    </w:t>
            </w:r>
            <w:hyperlink r:id="rId11" w:anchor="gsc.tab=0" w:history="1">
              <w:r w:rsidRPr="00B12470">
                <w:rPr>
                  <w:rStyle w:val="Hyperlink"/>
                  <w:b/>
                  <w:bCs/>
                  <w:sz w:val="24"/>
                  <w:szCs w:val="22"/>
                </w:rPr>
                <w:t>https://cihts.ac.in/moa/#gsc.tab=0</w:t>
              </w:r>
            </w:hyperlink>
            <w:r w:rsidR="00376C8C" w:rsidRPr="00A569C7">
              <w:rPr>
                <w:b/>
                <w:bCs/>
                <w:sz w:val="24"/>
                <w:szCs w:val="22"/>
              </w:rPr>
              <w:t xml:space="preserve"> </w:t>
            </w:r>
          </w:p>
          <w:p w:rsidR="00A55A40" w:rsidRPr="00A569C7" w:rsidRDefault="00A55A40" w:rsidP="00A55A40">
            <w:pPr>
              <w:tabs>
                <w:tab w:val="left" w:pos="558"/>
                <w:tab w:val="left" w:pos="5573"/>
              </w:tabs>
              <w:spacing w:after="120"/>
              <w:jc w:val="both"/>
              <w:rPr>
                <w:b/>
                <w:bCs/>
              </w:rPr>
            </w:pPr>
            <w:r>
              <w:t xml:space="preserve">  </w:t>
            </w:r>
            <w:hyperlink r:id="rId12" w:history="1">
              <w:r w:rsidRPr="00EA4830">
                <w:rPr>
                  <w:rStyle w:val="Hyperlink"/>
                  <w:b/>
                  <w:bCs/>
                  <w:sz w:val="24"/>
                  <w:szCs w:val="22"/>
                </w:rPr>
                <w:t>https://cihts.ac.in/wp-content/uploads/2022/09/Recuritment-Rule.pdf</w:t>
              </w:r>
            </w:hyperlink>
          </w:p>
          <w:p w:rsidR="0004122F" w:rsidRDefault="0004122F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056" w:rsidRPr="00B51091" w:rsidRDefault="007D2056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26479" w:rsidRPr="00B51091" w:rsidRDefault="00036FDD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</w:tc>
      </w:tr>
      <w:tr w:rsidR="00B26479" w:rsidRPr="00B51091" w:rsidTr="00824375">
        <w:tc>
          <w:tcPr>
            <w:tcW w:w="664" w:type="dxa"/>
          </w:tcPr>
          <w:p w:rsidR="00B26479" w:rsidRPr="00B51091" w:rsidRDefault="00B26479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6479" w:rsidRPr="00B51091" w:rsidRDefault="00B26479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873EF" w:rsidRDefault="00B26479" w:rsidP="0004122F">
            <w:pPr>
              <w:pStyle w:val="ListParagraph"/>
              <w:ind w:left="2329" w:hanging="23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(v) Work </w:t>
            </w:r>
            <w:r w:rsidR="00040F0A" w:rsidRPr="00041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allocation</w:t>
            </w:r>
            <w:r w:rsidR="00040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-</w:t>
            </w:r>
          </w:p>
          <w:p w:rsidR="00194E76" w:rsidRDefault="00194E76" w:rsidP="0004122F">
            <w:pPr>
              <w:pStyle w:val="ListParagraph"/>
              <w:ind w:left="2329" w:hanging="23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479" w:rsidRPr="0004122F" w:rsidRDefault="0004122F" w:rsidP="007A578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/>
                <w:sz w:val="24"/>
                <w:szCs w:val="24"/>
              </w:rPr>
              <w:t>Work allocation is well defined in the Recruitment Rules and in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 xml:space="preserve"> accordance with the Memorandum of Association</w:t>
            </w:r>
          </w:p>
          <w:p w:rsidR="00B26479" w:rsidRDefault="00B26479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22F" w:rsidRDefault="0004122F" w:rsidP="00D873EF">
            <w:pPr>
              <w:tabs>
                <w:tab w:val="left" w:pos="0"/>
                <w:tab w:val="left" w:pos="558"/>
                <w:tab w:val="left" w:pos="5573"/>
              </w:tabs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F9">
              <w:rPr>
                <w:rFonts w:ascii="Times New Roman" w:hAnsi="Times New Roman" w:cs="Times New Roman"/>
                <w:sz w:val="24"/>
                <w:szCs w:val="24"/>
              </w:rPr>
              <w:t>The details information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DF9">
              <w:rPr>
                <w:rFonts w:ascii="Times New Roman" w:hAnsi="Times New Roman" w:cs="Times New Roman"/>
                <w:sz w:val="24"/>
                <w:szCs w:val="24"/>
              </w:rPr>
              <w:t xml:space="preserve">available on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website </w:t>
            </w:r>
            <w:r w:rsidRPr="006A2DF9">
              <w:rPr>
                <w:rFonts w:ascii="Times New Roman" w:hAnsi="Times New Roman" w:cs="Times New Roman"/>
                <w:sz w:val="24"/>
                <w:szCs w:val="24"/>
              </w:rPr>
              <w:t>under the link</w:t>
            </w:r>
            <w:r w:rsidRPr="006A2DF9">
              <w:rPr>
                <w:rFonts w:ascii="Times New Roman" w:hAnsi="Times New Roman" w:cs="Times New Roman"/>
                <w:sz w:val="24"/>
                <w:szCs w:val="24"/>
                <w:cs/>
              </w:rPr>
              <w:t>:</w:t>
            </w:r>
          </w:p>
          <w:p w:rsidR="004902B7" w:rsidRPr="00EA3AB7" w:rsidRDefault="004902B7" w:rsidP="00D873EF">
            <w:pPr>
              <w:tabs>
                <w:tab w:val="left" w:pos="0"/>
                <w:tab w:val="left" w:pos="558"/>
                <w:tab w:val="left" w:pos="5573"/>
              </w:tabs>
              <w:spacing w:after="2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AB7">
              <w:rPr>
                <w:rFonts w:ascii="Times New Roman" w:hAnsi="Times New Roman"/>
                <w:b/>
                <w:bCs/>
                <w:sz w:val="24"/>
                <w:szCs w:val="24"/>
              </w:rPr>
              <w:t>R.R.</w:t>
            </w:r>
          </w:p>
          <w:p w:rsidR="00A569C7" w:rsidRDefault="00055B8E" w:rsidP="00A569C7">
            <w:pPr>
              <w:tabs>
                <w:tab w:val="left" w:pos="558"/>
                <w:tab w:val="left" w:pos="5573"/>
              </w:tabs>
              <w:jc w:val="both"/>
              <w:rPr>
                <w:rStyle w:val="Hyperlink"/>
                <w:b/>
                <w:bCs/>
                <w:sz w:val="24"/>
                <w:szCs w:val="22"/>
              </w:rPr>
            </w:pPr>
            <w:hyperlink r:id="rId13" w:history="1">
              <w:r w:rsidR="00A569C7" w:rsidRPr="00A569C7">
                <w:rPr>
                  <w:rStyle w:val="Hyperlink"/>
                  <w:b/>
                  <w:bCs/>
                  <w:sz w:val="24"/>
                  <w:szCs w:val="22"/>
                </w:rPr>
                <w:t>https://cihts.ac.in/wp-content/uploads/2022/09/Recuritment-Rule.pdf</w:t>
              </w:r>
            </w:hyperlink>
          </w:p>
          <w:p w:rsidR="004902B7" w:rsidRDefault="004902B7" w:rsidP="00A569C7">
            <w:pPr>
              <w:tabs>
                <w:tab w:val="left" w:pos="558"/>
                <w:tab w:val="left" w:pos="5573"/>
              </w:tabs>
              <w:jc w:val="both"/>
              <w:rPr>
                <w:rStyle w:val="Hyperlink"/>
                <w:b/>
                <w:bCs/>
                <w:sz w:val="24"/>
                <w:szCs w:val="22"/>
              </w:rPr>
            </w:pPr>
          </w:p>
          <w:p w:rsidR="004902B7" w:rsidRPr="00EA3AB7" w:rsidRDefault="004902B7" w:rsidP="00A569C7">
            <w:pPr>
              <w:tabs>
                <w:tab w:val="left" w:pos="558"/>
                <w:tab w:val="left" w:pos="5573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A3AB7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MoA</w:t>
            </w:r>
            <w:proofErr w:type="spellEnd"/>
            <w:r w:rsidRPr="00EA3AB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55A40" w:rsidRDefault="00A55A40" w:rsidP="00A569C7">
            <w:pPr>
              <w:tabs>
                <w:tab w:val="left" w:pos="558"/>
                <w:tab w:val="left" w:pos="5573"/>
              </w:tabs>
              <w:jc w:val="both"/>
              <w:rPr>
                <w:b/>
                <w:bCs/>
              </w:rPr>
            </w:pPr>
          </w:p>
          <w:p w:rsidR="004902B7" w:rsidRPr="00A569C7" w:rsidRDefault="00A55A40" w:rsidP="00A569C7">
            <w:pPr>
              <w:tabs>
                <w:tab w:val="left" w:pos="558"/>
                <w:tab w:val="left" w:pos="5573"/>
              </w:tabs>
              <w:jc w:val="both"/>
              <w:rPr>
                <w:b/>
                <w:bCs/>
              </w:rPr>
            </w:pPr>
            <w:hyperlink r:id="rId14" w:history="1">
              <w:r w:rsidRPr="00EA4830">
                <w:rPr>
                  <w:rStyle w:val="Hyperlink"/>
                  <w:b/>
                  <w:bCs/>
                  <w:sz w:val="24"/>
                  <w:szCs w:val="22"/>
                </w:rPr>
                <w:t>https://cihts.ac.in/moa/#gsc.tab=0</w:t>
              </w:r>
            </w:hyperlink>
          </w:p>
          <w:p w:rsidR="0004122F" w:rsidRDefault="0004122F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056" w:rsidRPr="00B51091" w:rsidRDefault="007D2056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26479" w:rsidRDefault="00036FDD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  <w:p w:rsidR="00376C8C" w:rsidRDefault="00376C8C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C8C" w:rsidRDefault="00376C8C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C8C" w:rsidRDefault="00376C8C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C8C" w:rsidRPr="00B51091" w:rsidRDefault="00376C8C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040F0A" w:rsidRPr="00C13F31" w:rsidRDefault="00040F0A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sectPr w:rsidR="00040F0A" w:rsidRPr="00C13F31" w:rsidSect="00E7504F">
      <w:headerReference w:type="default" r:id="rId15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B8E" w:rsidRDefault="00055B8E" w:rsidP="00E7504F">
      <w:pPr>
        <w:spacing w:after="0" w:line="240" w:lineRule="auto"/>
      </w:pPr>
      <w:r>
        <w:separator/>
      </w:r>
    </w:p>
  </w:endnote>
  <w:endnote w:type="continuationSeparator" w:id="0">
    <w:p w:rsidR="00055B8E" w:rsidRDefault="00055B8E" w:rsidP="00E7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B8E" w:rsidRDefault="00055B8E" w:rsidP="00E7504F">
      <w:pPr>
        <w:spacing w:after="0" w:line="240" w:lineRule="auto"/>
      </w:pPr>
      <w:r>
        <w:separator/>
      </w:r>
    </w:p>
  </w:footnote>
  <w:footnote w:type="continuationSeparator" w:id="0">
    <w:p w:rsidR="00055B8E" w:rsidRDefault="00055B8E" w:rsidP="00E7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703" w:rsidRDefault="007C2703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7C2703" w:rsidRDefault="007C2703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</w:t>
    </w:r>
    <w:r w:rsidR="00026F4F">
      <w:rPr>
        <w:sz w:val="28"/>
        <w:szCs w:val="28"/>
      </w:rPr>
      <w:t>n</w:t>
    </w:r>
    <w:r>
      <w:rPr>
        <w:sz w:val="28"/>
        <w:szCs w:val="28"/>
      </w:rPr>
      <w:t>ath</w:t>
    </w:r>
    <w:proofErr w:type="spellEnd"/>
    <w:r>
      <w:rPr>
        <w:sz w:val="28"/>
        <w:szCs w:val="28"/>
      </w:rPr>
      <w:t xml:space="preserve">, Varanasi, </w:t>
    </w:r>
    <w:hyperlink r:id="rId1" w:history="1">
      <w:r w:rsidRPr="0026090E">
        <w:rPr>
          <w:rStyle w:val="Hyperlink"/>
          <w:sz w:val="28"/>
          <w:szCs w:val="28"/>
        </w:rPr>
        <w:t>www.cihts.ac.in</w:t>
      </w:r>
    </w:hyperlink>
  </w:p>
  <w:p w:rsidR="007C2703" w:rsidRPr="00D3323D" w:rsidRDefault="007C2703">
    <w:pPr>
      <w:pStyle w:val="Header"/>
      <w:rPr>
        <w:sz w:val="28"/>
        <w:szCs w:val="28"/>
      </w:rPr>
    </w:pPr>
    <w:r>
      <w:rPr>
        <w:noProof/>
        <w:sz w:val="28"/>
        <w:szCs w:val="28"/>
        <w:lang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1701061</wp:posOffset>
              </wp:positionH>
              <wp:positionV relativeFrom="paragraph">
                <wp:posOffset>66116</wp:posOffset>
              </wp:positionV>
              <wp:extent cx="7001301" cy="0"/>
              <wp:effectExtent l="38100" t="38100" r="66675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1301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7E3A6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95pt,5.2pt" to="685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E67"/>
    <w:multiLevelType w:val="hybridMultilevel"/>
    <w:tmpl w:val="2AA8F220"/>
    <w:lvl w:ilvl="0" w:tplc="10D628EC">
      <w:start w:val="1"/>
      <w:numFmt w:val="lowerRoman"/>
      <w:lvlText w:val="(%1)"/>
      <w:lvlJc w:val="left"/>
      <w:pPr>
        <w:ind w:left="1321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1" w:hanging="360"/>
      </w:pPr>
    </w:lvl>
    <w:lvl w:ilvl="2" w:tplc="4009001B" w:tentative="1">
      <w:start w:val="1"/>
      <w:numFmt w:val="lowerRoman"/>
      <w:lvlText w:val="%3."/>
      <w:lvlJc w:val="right"/>
      <w:pPr>
        <w:ind w:left="2401" w:hanging="180"/>
      </w:pPr>
    </w:lvl>
    <w:lvl w:ilvl="3" w:tplc="4009000F" w:tentative="1">
      <w:start w:val="1"/>
      <w:numFmt w:val="decimal"/>
      <w:lvlText w:val="%4."/>
      <w:lvlJc w:val="left"/>
      <w:pPr>
        <w:ind w:left="3121" w:hanging="360"/>
      </w:pPr>
    </w:lvl>
    <w:lvl w:ilvl="4" w:tplc="40090019" w:tentative="1">
      <w:start w:val="1"/>
      <w:numFmt w:val="lowerLetter"/>
      <w:lvlText w:val="%5."/>
      <w:lvlJc w:val="left"/>
      <w:pPr>
        <w:ind w:left="3841" w:hanging="360"/>
      </w:pPr>
    </w:lvl>
    <w:lvl w:ilvl="5" w:tplc="4009001B" w:tentative="1">
      <w:start w:val="1"/>
      <w:numFmt w:val="lowerRoman"/>
      <w:lvlText w:val="%6."/>
      <w:lvlJc w:val="right"/>
      <w:pPr>
        <w:ind w:left="4561" w:hanging="180"/>
      </w:pPr>
    </w:lvl>
    <w:lvl w:ilvl="6" w:tplc="4009000F" w:tentative="1">
      <w:start w:val="1"/>
      <w:numFmt w:val="decimal"/>
      <w:lvlText w:val="%7."/>
      <w:lvlJc w:val="left"/>
      <w:pPr>
        <w:ind w:left="5281" w:hanging="360"/>
      </w:pPr>
    </w:lvl>
    <w:lvl w:ilvl="7" w:tplc="40090019" w:tentative="1">
      <w:start w:val="1"/>
      <w:numFmt w:val="lowerLetter"/>
      <w:lvlText w:val="%8."/>
      <w:lvlJc w:val="left"/>
      <w:pPr>
        <w:ind w:left="6001" w:hanging="360"/>
      </w:pPr>
    </w:lvl>
    <w:lvl w:ilvl="8" w:tplc="40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0A2E2663"/>
    <w:multiLevelType w:val="hybridMultilevel"/>
    <w:tmpl w:val="EB548848"/>
    <w:lvl w:ilvl="0" w:tplc="57C0CD8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8E5ACD"/>
    <w:multiLevelType w:val="hybridMultilevel"/>
    <w:tmpl w:val="ED5EE6A4"/>
    <w:lvl w:ilvl="0" w:tplc="064AA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772"/>
    <w:multiLevelType w:val="hybridMultilevel"/>
    <w:tmpl w:val="CC2A007C"/>
    <w:lvl w:ilvl="0" w:tplc="A7CE1D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250F"/>
    <w:multiLevelType w:val="hybridMultilevel"/>
    <w:tmpl w:val="CE042338"/>
    <w:lvl w:ilvl="0" w:tplc="692E8B8A">
      <w:start w:val="1"/>
      <w:numFmt w:val="lowerLetter"/>
      <w:lvlText w:val="(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1186002E"/>
    <w:multiLevelType w:val="hybridMultilevel"/>
    <w:tmpl w:val="7820FAFC"/>
    <w:lvl w:ilvl="0" w:tplc="F348DA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674D5"/>
    <w:multiLevelType w:val="hybridMultilevel"/>
    <w:tmpl w:val="2B6AE228"/>
    <w:lvl w:ilvl="0" w:tplc="410CEF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426261"/>
    <w:multiLevelType w:val="hybridMultilevel"/>
    <w:tmpl w:val="B662689E"/>
    <w:lvl w:ilvl="0" w:tplc="2D5ED58A">
      <w:start w:val="1"/>
      <w:numFmt w:val="lowerLetter"/>
      <w:lvlText w:val="(%1)"/>
      <w:lvlJc w:val="left"/>
      <w:pPr>
        <w:ind w:left="165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79" w:hanging="360"/>
      </w:pPr>
    </w:lvl>
    <w:lvl w:ilvl="2" w:tplc="4009001B" w:tentative="1">
      <w:start w:val="1"/>
      <w:numFmt w:val="lowerRoman"/>
      <w:lvlText w:val="%3."/>
      <w:lvlJc w:val="right"/>
      <w:pPr>
        <w:ind w:left="3099" w:hanging="180"/>
      </w:pPr>
    </w:lvl>
    <w:lvl w:ilvl="3" w:tplc="4009000F" w:tentative="1">
      <w:start w:val="1"/>
      <w:numFmt w:val="decimal"/>
      <w:lvlText w:val="%4."/>
      <w:lvlJc w:val="left"/>
      <w:pPr>
        <w:ind w:left="3819" w:hanging="360"/>
      </w:pPr>
    </w:lvl>
    <w:lvl w:ilvl="4" w:tplc="40090019" w:tentative="1">
      <w:start w:val="1"/>
      <w:numFmt w:val="lowerLetter"/>
      <w:lvlText w:val="%5."/>
      <w:lvlJc w:val="left"/>
      <w:pPr>
        <w:ind w:left="4539" w:hanging="360"/>
      </w:pPr>
    </w:lvl>
    <w:lvl w:ilvl="5" w:tplc="4009001B" w:tentative="1">
      <w:start w:val="1"/>
      <w:numFmt w:val="lowerRoman"/>
      <w:lvlText w:val="%6."/>
      <w:lvlJc w:val="right"/>
      <w:pPr>
        <w:ind w:left="5259" w:hanging="180"/>
      </w:pPr>
    </w:lvl>
    <w:lvl w:ilvl="6" w:tplc="4009000F" w:tentative="1">
      <w:start w:val="1"/>
      <w:numFmt w:val="decimal"/>
      <w:lvlText w:val="%7."/>
      <w:lvlJc w:val="left"/>
      <w:pPr>
        <w:ind w:left="5979" w:hanging="360"/>
      </w:pPr>
    </w:lvl>
    <w:lvl w:ilvl="7" w:tplc="40090019" w:tentative="1">
      <w:start w:val="1"/>
      <w:numFmt w:val="lowerLetter"/>
      <w:lvlText w:val="%8."/>
      <w:lvlJc w:val="left"/>
      <w:pPr>
        <w:ind w:left="6699" w:hanging="360"/>
      </w:pPr>
    </w:lvl>
    <w:lvl w:ilvl="8" w:tplc="400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8" w15:restartNumberingAfterBreak="0">
    <w:nsid w:val="2838252B"/>
    <w:multiLevelType w:val="hybridMultilevel"/>
    <w:tmpl w:val="38186F70"/>
    <w:lvl w:ilvl="0" w:tplc="1B1426A0">
      <w:start w:val="1"/>
      <w:numFmt w:val="lowerRoman"/>
      <w:lvlText w:val="%1."/>
      <w:lvlJc w:val="left"/>
      <w:pPr>
        <w:ind w:left="160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64" w:hanging="360"/>
      </w:pPr>
    </w:lvl>
    <w:lvl w:ilvl="2" w:tplc="4009001B" w:tentative="1">
      <w:start w:val="1"/>
      <w:numFmt w:val="lowerRoman"/>
      <w:lvlText w:val="%3."/>
      <w:lvlJc w:val="right"/>
      <w:pPr>
        <w:ind w:left="2684" w:hanging="180"/>
      </w:pPr>
    </w:lvl>
    <w:lvl w:ilvl="3" w:tplc="4009000F" w:tentative="1">
      <w:start w:val="1"/>
      <w:numFmt w:val="decimal"/>
      <w:lvlText w:val="%4."/>
      <w:lvlJc w:val="left"/>
      <w:pPr>
        <w:ind w:left="3404" w:hanging="360"/>
      </w:pPr>
    </w:lvl>
    <w:lvl w:ilvl="4" w:tplc="40090019" w:tentative="1">
      <w:start w:val="1"/>
      <w:numFmt w:val="lowerLetter"/>
      <w:lvlText w:val="%5."/>
      <w:lvlJc w:val="left"/>
      <w:pPr>
        <w:ind w:left="4124" w:hanging="360"/>
      </w:pPr>
    </w:lvl>
    <w:lvl w:ilvl="5" w:tplc="4009001B" w:tentative="1">
      <w:start w:val="1"/>
      <w:numFmt w:val="lowerRoman"/>
      <w:lvlText w:val="%6."/>
      <w:lvlJc w:val="right"/>
      <w:pPr>
        <w:ind w:left="4844" w:hanging="180"/>
      </w:pPr>
    </w:lvl>
    <w:lvl w:ilvl="6" w:tplc="4009000F" w:tentative="1">
      <w:start w:val="1"/>
      <w:numFmt w:val="decimal"/>
      <w:lvlText w:val="%7."/>
      <w:lvlJc w:val="left"/>
      <w:pPr>
        <w:ind w:left="5564" w:hanging="360"/>
      </w:pPr>
    </w:lvl>
    <w:lvl w:ilvl="7" w:tplc="40090019" w:tentative="1">
      <w:start w:val="1"/>
      <w:numFmt w:val="lowerLetter"/>
      <w:lvlText w:val="%8."/>
      <w:lvlJc w:val="left"/>
      <w:pPr>
        <w:ind w:left="6284" w:hanging="360"/>
      </w:pPr>
    </w:lvl>
    <w:lvl w:ilvl="8" w:tplc="40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9" w15:restartNumberingAfterBreak="0">
    <w:nsid w:val="29A83F02"/>
    <w:multiLevelType w:val="hybridMultilevel"/>
    <w:tmpl w:val="6BF06F36"/>
    <w:lvl w:ilvl="0" w:tplc="0E3432DC">
      <w:start w:val="1"/>
      <w:numFmt w:val="lowerLetter"/>
      <w:lvlText w:val="(%1)"/>
      <w:lvlJc w:val="left"/>
      <w:pPr>
        <w:ind w:left="81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2B7137CC"/>
    <w:multiLevelType w:val="multilevel"/>
    <w:tmpl w:val="59AECF04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D2052"/>
    <w:multiLevelType w:val="hybridMultilevel"/>
    <w:tmpl w:val="27A4482E"/>
    <w:lvl w:ilvl="0" w:tplc="40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" w15:restartNumberingAfterBreak="0">
    <w:nsid w:val="31E31FAE"/>
    <w:multiLevelType w:val="hybridMultilevel"/>
    <w:tmpl w:val="52969F38"/>
    <w:lvl w:ilvl="0" w:tplc="EBC466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B0D96"/>
    <w:multiLevelType w:val="hybridMultilevel"/>
    <w:tmpl w:val="906AA3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E4ABB"/>
    <w:multiLevelType w:val="hybridMultilevel"/>
    <w:tmpl w:val="3A7C1A08"/>
    <w:lvl w:ilvl="0" w:tplc="4009000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590" w:hanging="360"/>
      </w:pPr>
      <w:rPr>
        <w:rFonts w:ascii="Wingdings" w:hAnsi="Wingdings" w:hint="default"/>
      </w:rPr>
    </w:lvl>
  </w:abstractNum>
  <w:abstractNum w:abstractNumId="15" w15:restartNumberingAfterBreak="0">
    <w:nsid w:val="4649225C"/>
    <w:multiLevelType w:val="hybridMultilevel"/>
    <w:tmpl w:val="3028FE90"/>
    <w:lvl w:ilvl="0" w:tplc="7C22CA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32108"/>
    <w:multiLevelType w:val="hybridMultilevel"/>
    <w:tmpl w:val="2C726EF8"/>
    <w:lvl w:ilvl="0" w:tplc="147A01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326FD2"/>
    <w:multiLevelType w:val="hybridMultilevel"/>
    <w:tmpl w:val="09E8468C"/>
    <w:lvl w:ilvl="0" w:tplc="DBA2838C">
      <w:start w:val="1"/>
      <w:numFmt w:val="lowerLetter"/>
      <w:lvlText w:val="(%1)"/>
      <w:lvlJc w:val="left"/>
      <w:pPr>
        <w:ind w:left="8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02" w:hanging="360"/>
      </w:pPr>
    </w:lvl>
    <w:lvl w:ilvl="2" w:tplc="4009001B" w:tentative="1">
      <w:start w:val="1"/>
      <w:numFmt w:val="lowerRoman"/>
      <w:lvlText w:val="%3."/>
      <w:lvlJc w:val="right"/>
      <w:pPr>
        <w:ind w:left="2322" w:hanging="180"/>
      </w:pPr>
    </w:lvl>
    <w:lvl w:ilvl="3" w:tplc="4009000F" w:tentative="1">
      <w:start w:val="1"/>
      <w:numFmt w:val="decimal"/>
      <w:lvlText w:val="%4."/>
      <w:lvlJc w:val="left"/>
      <w:pPr>
        <w:ind w:left="3042" w:hanging="360"/>
      </w:pPr>
    </w:lvl>
    <w:lvl w:ilvl="4" w:tplc="40090019" w:tentative="1">
      <w:start w:val="1"/>
      <w:numFmt w:val="lowerLetter"/>
      <w:lvlText w:val="%5."/>
      <w:lvlJc w:val="left"/>
      <w:pPr>
        <w:ind w:left="3762" w:hanging="360"/>
      </w:pPr>
    </w:lvl>
    <w:lvl w:ilvl="5" w:tplc="4009001B" w:tentative="1">
      <w:start w:val="1"/>
      <w:numFmt w:val="lowerRoman"/>
      <w:lvlText w:val="%6."/>
      <w:lvlJc w:val="right"/>
      <w:pPr>
        <w:ind w:left="4482" w:hanging="180"/>
      </w:pPr>
    </w:lvl>
    <w:lvl w:ilvl="6" w:tplc="4009000F" w:tentative="1">
      <w:start w:val="1"/>
      <w:numFmt w:val="decimal"/>
      <w:lvlText w:val="%7."/>
      <w:lvlJc w:val="left"/>
      <w:pPr>
        <w:ind w:left="5202" w:hanging="360"/>
      </w:pPr>
    </w:lvl>
    <w:lvl w:ilvl="7" w:tplc="40090019" w:tentative="1">
      <w:start w:val="1"/>
      <w:numFmt w:val="lowerLetter"/>
      <w:lvlText w:val="%8."/>
      <w:lvlJc w:val="left"/>
      <w:pPr>
        <w:ind w:left="5922" w:hanging="360"/>
      </w:pPr>
    </w:lvl>
    <w:lvl w:ilvl="8" w:tplc="40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8" w15:restartNumberingAfterBreak="0">
    <w:nsid w:val="5EAC396D"/>
    <w:multiLevelType w:val="hybridMultilevel"/>
    <w:tmpl w:val="A18CFB78"/>
    <w:lvl w:ilvl="0" w:tplc="40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9" w15:restartNumberingAfterBreak="0">
    <w:nsid w:val="5F2F49F8"/>
    <w:multiLevelType w:val="hybridMultilevel"/>
    <w:tmpl w:val="DE7CC514"/>
    <w:lvl w:ilvl="0" w:tplc="8B12C95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945B9F"/>
    <w:multiLevelType w:val="hybridMultilevel"/>
    <w:tmpl w:val="B6345AFE"/>
    <w:lvl w:ilvl="0" w:tplc="C80045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6218D"/>
    <w:multiLevelType w:val="hybridMultilevel"/>
    <w:tmpl w:val="FD568B62"/>
    <w:lvl w:ilvl="0" w:tplc="7CB80F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A1293"/>
    <w:multiLevelType w:val="hybridMultilevel"/>
    <w:tmpl w:val="84227408"/>
    <w:lvl w:ilvl="0" w:tplc="AAE8F5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C0CF7"/>
    <w:multiLevelType w:val="hybridMultilevel"/>
    <w:tmpl w:val="CACC6894"/>
    <w:lvl w:ilvl="0" w:tplc="E9F036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4"/>
  </w:num>
  <w:num w:numId="5">
    <w:abstractNumId w:val="22"/>
  </w:num>
  <w:num w:numId="6">
    <w:abstractNumId w:val="20"/>
  </w:num>
  <w:num w:numId="7">
    <w:abstractNumId w:val="1"/>
  </w:num>
  <w:num w:numId="8">
    <w:abstractNumId w:val="15"/>
  </w:num>
  <w:num w:numId="9">
    <w:abstractNumId w:val="23"/>
  </w:num>
  <w:num w:numId="10">
    <w:abstractNumId w:val="16"/>
  </w:num>
  <w:num w:numId="11">
    <w:abstractNumId w:val="19"/>
  </w:num>
  <w:num w:numId="12">
    <w:abstractNumId w:val="6"/>
  </w:num>
  <w:num w:numId="13">
    <w:abstractNumId w:val="9"/>
  </w:num>
  <w:num w:numId="14">
    <w:abstractNumId w:val="8"/>
  </w:num>
  <w:num w:numId="15">
    <w:abstractNumId w:val="7"/>
  </w:num>
  <w:num w:numId="16">
    <w:abstractNumId w:val="5"/>
  </w:num>
  <w:num w:numId="17">
    <w:abstractNumId w:val="12"/>
  </w:num>
  <w:num w:numId="18">
    <w:abstractNumId w:val="0"/>
  </w:num>
  <w:num w:numId="19">
    <w:abstractNumId w:val="17"/>
  </w:num>
  <w:num w:numId="20">
    <w:abstractNumId w:val="21"/>
  </w:num>
  <w:num w:numId="21">
    <w:abstractNumId w:val="10"/>
  </w:num>
  <w:num w:numId="22">
    <w:abstractNumId w:val="11"/>
  </w:num>
  <w:num w:numId="23">
    <w:abstractNumId w:val="18"/>
  </w:num>
  <w:num w:numId="24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CF"/>
    <w:rsid w:val="00026F4F"/>
    <w:rsid w:val="00036FDD"/>
    <w:rsid w:val="00040F0A"/>
    <w:rsid w:val="0004122F"/>
    <w:rsid w:val="00055AFE"/>
    <w:rsid w:val="00055B8E"/>
    <w:rsid w:val="0006576D"/>
    <w:rsid w:val="000A6431"/>
    <w:rsid w:val="000B5B20"/>
    <w:rsid w:val="000D5E57"/>
    <w:rsid w:val="000E577A"/>
    <w:rsid w:val="000F2080"/>
    <w:rsid w:val="001161AC"/>
    <w:rsid w:val="00136992"/>
    <w:rsid w:val="00142071"/>
    <w:rsid w:val="0016031E"/>
    <w:rsid w:val="00174A43"/>
    <w:rsid w:val="00186D21"/>
    <w:rsid w:val="00194E76"/>
    <w:rsid w:val="001C4259"/>
    <w:rsid w:val="001F34FA"/>
    <w:rsid w:val="0022510E"/>
    <w:rsid w:val="0024733B"/>
    <w:rsid w:val="002A1C3E"/>
    <w:rsid w:val="002E5377"/>
    <w:rsid w:val="003451C6"/>
    <w:rsid w:val="00376C8C"/>
    <w:rsid w:val="003D03C9"/>
    <w:rsid w:val="00405A05"/>
    <w:rsid w:val="00415426"/>
    <w:rsid w:val="0043116B"/>
    <w:rsid w:val="00445FEE"/>
    <w:rsid w:val="00455916"/>
    <w:rsid w:val="00464735"/>
    <w:rsid w:val="004902B7"/>
    <w:rsid w:val="004B4AFF"/>
    <w:rsid w:val="004D723A"/>
    <w:rsid w:val="00505AEA"/>
    <w:rsid w:val="00541CCD"/>
    <w:rsid w:val="00543BAE"/>
    <w:rsid w:val="00545105"/>
    <w:rsid w:val="00551425"/>
    <w:rsid w:val="00581F1D"/>
    <w:rsid w:val="00595129"/>
    <w:rsid w:val="005A787C"/>
    <w:rsid w:val="005B6443"/>
    <w:rsid w:val="005F579A"/>
    <w:rsid w:val="006034E4"/>
    <w:rsid w:val="0061466C"/>
    <w:rsid w:val="00632ACA"/>
    <w:rsid w:val="006A073B"/>
    <w:rsid w:val="006A2DF9"/>
    <w:rsid w:val="006A5BBB"/>
    <w:rsid w:val="00705B5F"/>
    <w:rsid w:val="007127DD"/>
    <w:rsid w:val="0078295B"/>
    <w:rsid w:val="00796770"/>
    <w:rsid w:val="007A3BEB"/>
    <w:rsid w:val="007A5787"/>
    <w:rsid w:val="007B5973"/>
    <w:rsid w:val="007C062F"/>
    <w:rsid w:val="007C2703"/>
    <w:rsid w:val="007D2056"/>
    <w:rsid w:val="007E67ED"/>
    <w:rsid w:val="00806740"/>
    <w:rsid w:val="00815B3A"/>
    <w:rsid w:val="00824375"/>
    <w:rsid w:val="0088077C"/>
    <w:rsid w:val="008A6148"/>
    <w:rsid w:val="008B0534"/>
    <w:rsid w:val="00976851"/>
    <w:rsid w:val="00984068"/>
    <w:rsid w:val="00986EA9"/>
    <w:rsid w:val="00997AC4"/>
    <w:rsid w:val="009D12FF"/>
    <w:rsid w:val="009D7A78"/>
    <w:rsid w:val="009F0498"/>
    <w:rsid w:val="00A11038"/>
    <w:rsid w:val="00A314CF"/>
    <w:rsid w:val="00A55A40"/>
    <w:rsid w:val="00A569C7"/>
    <w:rsid w:val="00A86F6B"/>
    <w:rsid w:val="00A9361B"/>
    <w:rsid w:val="00AC26C1"/>
    <w:rsid w:val="00AF6009"/>
    <w:rsid w:val="00B0298A"/>
    <w:rsid w:val="00B26479"/>
    <w:rsid w:val="00B355EA"/>
    <w:rsid w:val="00B51091"/>
    <w:rsid w:val="00B613B8"/>
    <w:rsid w:val="00B76B72"/>
    <w:rsid w:val="00BD12AB"/>
    <w:rsid w:val="00BD1EDB"/>
    <w:rsid w:val="00BF43BB"/>
    <w:rsid w:val="00C05DE9"/>
    <w:rsid w:val="00C13F31"/>
    <w:rsid w:val="00C41C31"/>
    <w:rsid w:val="00CC06A9"/>
    <w:rsid w:val="00D1280E"/>
    <w:rsid w:val="00D3323D"/>
    <w:rsid w:val="00D43C50"/>
    <w:rsid w:val="00D47A7C"/>
    <w:rsid w:val="00D55743"/>
    <w:rsid w:val="00D6084D"/>
    <w:rsid w:val="00D873EF"/>
    <w:rsid w:val="00DD2A16"/>
    <w:rsid w:val="00DF0581"/>
    <w:rsid w:val="00E241AD"/>
    <w:rsid w:val="00E31B1A"/>
    <w:rsid w:val="00E35B91"/>
    <w:rsid w:val="00E47147"/>
    <w:rsid w:val="00E7504F"/>
    <w:rsid w:val="00E81EF7"/>
    <w:rsid w:val="00EA192F"/>
    <w:rsid w:val="00EA3AB7"/>
    <w:rsid w:val="00EC7EF9"/>
    <w:rsid w:val="00F0710E"/>
    <w:rsid w:val="00F50650"/>
    <w:rsid w:val="00FA4CD5"/>
    <w:rsid w:val="00FB4870"/>
    <w:rsid w:val="00FC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266FD"/>
  <w15:docId w15:val="{60E5A99D-C2A2-4A38-9A0B-83A5F7B9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F31"/>
    <w:pPr>
      <w:ind w:left="720"/>
      <w:contextualSpacing/>
    </w:pPr>
  </w:style>
  <w:style w:type="table" w:styleId="TableGrid">
    <w:name w:val="Table Grid"/>
    <w:basedOn w:val="TableNormal"/>
    <w:uiPriority w:val="59"/>
    <w:rsid w:val="00C1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DE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E9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04F"/>
  </w:style>
  <w:style w:type="paragraph" w:styleId="Footer">
    <w:name w:val="footer"/>
    <w:basedOn w:val="Normal"/>
    <w:link w:val="Foot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04F"/>
  </w:style>
  <w:style w:type="character" w:styleId="Hyperlink">
    <w:name w:val="Hyperlink"/>
    <w:basedOn w:val="DefaultParagraphFont"/>
    <w:uiPriority w:val="99"/>
    <w:unhideWhenUsed/>
    <w:rsid w:val="00E7504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50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142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ts.ac.in/wp-content/uploads/2022/09/Recuritment-Rule.pdf" TargetMode="External"/><Relationship Id="rId13" Type="http://schemas.openxmlformats.org/officeDocument/2006/relationships/hyperlink" Target="https://cihts.ac.in/wp-content/uploads/2022/09/Recuritment-Rul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hts.ac.in/moa/" TargetMode="External"/><Relationship Id="rId12" Type="http://schemas.openxmlformats.org/officeDocument/2006/relationships/hyperlink" Target="https://cihts.ac.in/wp-content/uploads/2022/09/Recuritment-Rule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ihts.ac.in/moa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cihts.ac.in/mo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hts.ac.in/moa/" TargetMode="External"/><Relationship Id="rId14" Type="http://schemas.openxmlformats.org/officeDocument/2006/relationships/hyperlink" Target="https://cihts.ac.in/moa/#gsc.tab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Sudhriti Biswas</cp:lastModifiedBy>
  <cp:revision>29</cp:revision>
  <cp:lastPrinted>2020-02-06T10:23:00Z</cp:lastPrinted>
  <dcterms:created xsi:type="dcterms:W3CDTF">2023-03-03T09:04:00Z</dcterms:created>
  <dcterms:modified xsi:type="dcterms:W3CDTF">2025-04-16T05:58:00Z</dcterms:modified>
</cp:coreProperties>
</file>